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22" w:rsidRDefault="00D7035F">
      <w:r>
        <w:t xml:space="preserve">MODULO 1 </w:t>
      </w:r>
      <w:bookmarkStart w:id="0" w:name="_GoBack"/>
      <w:bookmarkEnd w:id="0"/>
    </w:p>
    <w:p w:rsidR="00D7035F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Forma della terra e concetto di </w:t>
      </w:r>
      <w:proofErr w:type="spellStart"/>
      <w:r>
        <w:rPr>
          <w:rFonts w:ascii="Calibri" w:hAnsi="Calibri"/>
          <w:sz w:val="22"/>
          <w:szCs w:val="22"/>
        </w:rPr>
        <w:t>datum</w:t>
      </w:r>
      <w:proofErr w:type="spellEnd"/>
      <w:r>
        <w:rPr>
          <w:rFonts w:ascii="Calibri" w:hAnsi="Calibri"/>
          <w:sz w:val="22"/>
          <w:szCs w:val="22"/>
        </w:rPr>
        <w:t>: geoide, ellissoide di rotazione, sfera terrestre</w:t>
      </w:r>
    </w:p>
    <w:p w:rsidR="00D7035F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sfera terrestre: coordinate geografiche, allontanamento, miglio nautico e nodo</w:t>
      </w:r>
    </w:p>
    <w:p w:rsidR="00D7035F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Orientamento: linea meridiana, angoli di rotta e prora, rilevamenti circolari e polari</w:t>
      </w:r>
    </w:p>
    <w:p w:rsidR="00D7035F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Classificazione delle carte relativamente alle loro caratteristiche</w:t>
      </w:r>
    </w:p>
    <w:p w:rsidR="00D7035F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Carta di Mercatore: caratteristiche geometriche, principali proprietà della carta</w:t>
      </w:r>
    </w:p>
    <w:p w:rsidR="00D7035F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Simbologia carte nautiche; Pubblicazioni nautiche</w:t>
      </w:r>
    </w:p>
    <w:p w:rsidR="00D7035F" w:rsidRDefault="00D7035F"/>
    <w:p w:rsidR="00D7035F" w:rsidRDefault="00D7035F">
      <w:r>
        <w:t>MODULO 2</w:t>
      </w:r>
    </w:p>
    <w:p w:rsidR="00D7035F" w:rsidRPr="00B836B9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 w:rsidRPr="00B836B9">
        <w:rPr>
          <w:rFonts w:ascii="Calibri" w:hAnsi="Calibri"/>
          <w:sz w:val="22"/>
          <w:szCs w:val="22"/>
        </w:rPr>
        <w:t>Campo magnetico terrestre: proprietà, forza magnetica e sue componenti, variazioni del campo magnetico terrestre, inclinazione e declinazione magnetica, nord magnetico</w:t>
      </w:r>
    </w:p>
    <w:p w:rsidR="00D7035F" w:rsidRPr="00B836B9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 w:rsidRPr="00B836B9">
        <w:rPr>
          <w:rFonts w:ascii="Calibri" w:hAnsi="Calibri"/>
          <w:sz w:val="22"/>
          <w:szCs w:val="22"/>
        </w:rPr>
        <w:t>Elementi costitutivi della bussola magnetica</w:t>
      </w:r>
    </w:p>
    <w:p w:rsidR="00D7035F" w:rsidRPr="00B836B9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 w:rsidRPr="00B836B9">
        <w:rPr>
          <w:rFonts w:ascii="Calibri" w:hAnsi="Calibri"/>
          <w:sz w:val="22"/>
          <w:szCs w:val="22"/>
        </w:rPr>
        <w:t>Deviazione: ferri di bordo, nord bussola, tabella delle deviazioni, formule di correzione e conversione</w:t>
      </w:r>
    </w:p>
    <w:p w:rsidR="00D7035F" w:rsidRPr="00B836B9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 w:rsidRPr="00B836B9">
        <w:rPr>
          <w:rFonts w:ascii="Calibri" w:hAnsi="Calibri"/>
          <w:sz w:val="22"/>
          <w:szCs w:val="22"/>
        </w:rPr>
        <w:t>Orizzonte e portata geografica</w:t>
      </w:r>
    </w:p>
    <w:p w:rsidR="00D7035F" w:rsidRPr="00B836B9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 w:rsidRPr="00B836B9">
        <w:rPr>
          <w:rFonts w:ascii="Calibri" w:hAnsi="Calibri"/>
          <w:sz w:val="22"/>
          <w:szCs w:val="22"/>
        </w:rPr>
        <w:t>Tipi di LOP costieri, loro uso e trasporto, risoluzione di problemi di navigazione costiera.</w:t>
      </w:r>
    </w:p>
    <w:p w:rsidR="00D7035F" w:rsidRPr="00B836B9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 w:rsidRPr="00B836B9">
        <w:rPr>
          <w:rFonts w:ascii="Calibri" w:hAnsi="Calibri"/>
          <w:sz w:val="22"/>
          <w:szCs w:val="22"/>
        </w:rPr>
        <w:t>Effetto di vento e corrente sul moto della nave: angolo di scarroccio, angolo di deriva e loro variazioni.</w:t>
      </w:r>
    </w:p>
    <w:p w:rsidR="00D7035F" w:rsidRPr="00B836B9" w:rsidRDefault="00D7035F" w:rsidP="00D7035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/>
          <w:sz w:val="22"/>
          <w:szCs w:val="22"/>
        </w:rPr>
      </w:pPr>
      <w:r w:rsidRPr="00B836B9">
        <w:rPr>
          <w:rFonts w:ascii="Calibri" w:hAnsi="Calibri"/>
          <w:sz w:val="22"/>
          <w:szCs w:val="22"/>
        </w:rPr>
        <w:t>I quattro problemi fondamentali delle correnti: risoluzione grafica</w:t>
      </w:r>
    </w:p>
    <w:p w:rsidR="00D7035F" w:rsidRDefault="00D7035F"/>
    <w:p w:rsidR="00D7035F" w:rsidRDefault="00D7035F">
      <w:r>
        <w:t>MODULO 3</w:t>
      </w:r>
    </w:p>
    <w:p w:rsidR="00D7035F" w:rsidRDefault="00D7035F" w:rsidP="00D7035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Lossodromia: definizione e proprietà, equazione della lossodromia</w:t>
      </w:r>
    </w:p>
    <w:p w:rsidR="00D7035F" w:rsidRPr="004018B2" w:rsidRDefault="00D7035F" w:rsidP="00D7035F">
      <w:pPr>
        <w:spacing w:after="0" w:line="240" w:lineRule="auto"/>
        <w:jc w:val="both"/>
        <w:rPr>
          <w:rFonts w:ascii="Garamond" w:hAnsi="Garamond"/>
          <w:snapToGrid w:val="0"/>
        </w:rPr>
      </w:pPr>
      <w:r>
        <w:rPr>
          <w:rFonts w:ascii="Calibri" w:hAnsi="Calibri"/>
        </w:rPr>
        <w:t>Primo e secondo problema della lossodromia con formule approssimate</w:t>
      </w:r>
    </w:p>
    <w:p w:rsidR="00D7035F" w:rsidRDefault="00D7035F" w:rsidP="00D7035F">
      <w:pPr>
        <w:rPr>
          <w:rFonts w:ascii="Calibri" w:hAnsi="Calibri"/>
        </w:rPr>
      </w:pPr>
      <w:r>
        <w:rPr>
          <w:rFonts w:ascii="Calibri" w:hAnsi="Calibri"/>
        </w:rPr>
        <w:t>Ortodromia : definizione, formule per la determinazione del cammino e della rotta iniziale.</w:t>
      </w:r>
    </w:p>
    <w:p w:rsidR="00D7035F" w:rsidRDefault="00D7035F" w:rsidP="00D7035F">
      <w:pPr>
        <w:rPr>
          <w:rFonts w:ascii="Calibri" w:hAnsi="Calibri"/>
        </w:rPr>
      </w:pPr>
    </w:p>
    <w:p w:rsidR="00D7035F" w:rsidRDefault="00D7035F" w:rsidP="00D7035F">
      <w:pPr>
        <w:rPr>
          <w:rFonts w:ascii="Calibri" w:hAnsi="Calibri"/>
        </w:rPr>
      </w:pPr>
      <w:r>
        <w:rPr>
          <w:rFonts w:ascii="Calibri" w:hAnsi="Calibri"/>
        </w:rPr>
        <w:t>MODULO  4</w:t>
      </w:r>
    </w:p>
    <w:p w:rsidR="00D7035F" w:rsidRDefault="00D7035F" w:rsidP="00D7035F">
      <w:r w:rsidRPr="004B67AE">
        <w:rPr>
          <w:rFonts w:ascii="Calibri" w:hAnsi="Calibri"/>
        </w:rPr>
        <w:t xml:space="preserve">Analisi sommaria principali convenzioni internazionali: SOLAS, MARPOL, ILLC, COLREG, SAR e IAMSAR Manual, </w:t>
      </w:r>
      <w:r>
        <w:rPr>
          <w:rFonts w:ascii="Calibri" w:hAnsi="Calibri"/>
        </w:rPr>
        <w:t>ISM Code, ISPS Code, IMDG Code.</w:t>
      </w:r>
    </w:p>
    <w:sectPr w:rsidR="00D7035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62" w:rsidRDefault="00036762" w:rsidP="00D7035F">
      <w:pPr>
        <w:spacing w:after="0" w:line="240" w:lineRule="auto"/>
      </w:pPr>
      <w:r>
        <w:separator/>
      </w:r>
    </w:p>
  </w:endnote>
  <w:endnote w:type="continuationSeparator" w:id="0">
    <w:p w:rsidR="00036762" w:rsidRDefault="00036762" w:rsidP="00D7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62" w:rsidRDefault="00036762" w:rsidP="00D7035F">
      <w:pPr>
        <w:spacing w:after="0" w:line="240" w:lineRule="auto"/>
      </w:pPr>
      <w:r>
        <w:separator/>
      </w:r>
    </w:p>
  </w:footnote>
  <w:footnote w:type="continuationSeparator" w:id="0">
    <w:p w:rsidR="00036762" w:rsidRDefault="00036762" w:rsidP="00D7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97"/>
      <w:gridCol w:w="5529"/>
      <w:gridCol w:w="2409"/>
    </w:tblGrid>
    <w:tr w:rsidR="00D7035F" w:rsidTr="00CF326B">
      <w:trPr>
        <w:cantSplit/>
        <w:trHeight w:val="316"/>
      </w:trPr>
      <w:tc>
        <w:tcPr>
          <w:tcW w:w="10135" w:type="dxa"/>
          <w:gridSpan w:val="3"/>
          <w:vAlign w:val="center"/>
        </w:tcPr>
        <w:tbl>
          <w:tblPr>
            <w:tblW w:w="10613" w:type="dxa"/>
            <w:tblLayout w:type="fixed"/>
            <w:tblLook w:val="0000" w:firstRow="0" w:lastRow="0" w:firstColumn="0" w:lastColumn="0" w:noHBand="0" w:noVBand="0"/>
          </w:tblPr>
          <w:tblGrid>
            <w:gridCol w:w="3175"/>
            <w:gridCol w:w="4262"/>
            <w:gridCol w:w="3176"/>
          </w:tblGrid>
          <w:tr w:rsidR="00D7035F" w:rsidTr="00CF326B">
            <w:trPr>
              <w:trHeight w:val="113"/>
            </w:trPr>
            <w:tc>
              <w:tcPr>
                <w:tcW w:w="2444" w:type="dxa"/>
                <w:vAlign w:val="center"/>
              </w:tcPr>
              <w:p w:rsidR="00D7035F" w:rsidRDefault="00D7035F" w:rsidP="00CF326B">
                <w:pPr>
                  <w:pStyle w:val="Intestazione"/>
                  <w:rPr>
                    <w:rFonts w:ascii="Garamond" w:eastAsia="Calibri" w:hAnsi="Garamond"/>
                    <w:spacing w:val="20"/>
                  </w:rPr>
                </w:pPr>
                <w:r>
                  <w:rPr>
                    <w:rFonts w:ascii="Garamond" w:eastAsia="Calibri" w:hAnsi="Garamond"/>
                    <w:spacing w:val="20"/>
                  </w:rPr>
                  <w:t>MOD  7.3_2</w:t>
                </w:r>
              </w:p>
            </w:tc>
            <w:tc>
              <w:tcPr>
                <w:tcW w:w="3280" w:type="dxa"/>
                <w:vAlign w:val="center"/>
              </w:tcPr>
              <w:p w:rsidR="00D7035F" w:rsidRDefault="00D7035F" w:rsidP="00CF326B">
                <w:pPr>
                  <w:pStyle w:val="Intestazione"/>
                  <w:jc w:val="center"/>
                  <w:rPr>
                    <w:rFonts w:ascii="Garamond" w:eastAsia="Calibri" w:hAnsi="Garamond"/>
                    <w:spacing w:val="20"/>
                  </w:rPr>
                </w:pPr>
                <w:r>
                  <w:rPr>
                    <w:rFonts w:ascii="Garamond" w:eastAsia="Calibri" w:hAnsi="Garamond"/>
                    <w:spacing w:val="20"/>
                  </w:rPr>
                  <w:t>Ed. 1 Rev.1 del 02/05/13</w:t>
                </w:r>
              </w:p>
            </w:tc>
            <w:tc>
              <w:tcPr>
                <w:tcW w:w="2444" w:type="dxa"/>
                <w:vAlign w:val="center"/>
              </w:tcPr>
              <w:p w:rsidR="00D7035F" w:rsidRDefault="00D7035F" w:rsidP="00CF326B">
                <w:pPr>
                  <w:pStyle w:val="Intestazione"/>
                  <w:jc w:val="center"/>
                  <w:rPr>
                    <w:rFonts w:ascii="Garamond" w:eastAsia="Calibri" w:hAnsi="Garamond"/>
                    <w:spacing w:val="20"/>
                    <w:lang w:val="en-US"/>
                  </w:rPr>
                </w:pPr>
                <w:r>
                  <w:rPr>
                    <w:rFonts w:ascii="Garamond" w:eastAsia="Calibri" w:hAnsi="Garamond"/>
                    <w:spacing w:val="20"/>
                    <w:lang w:val="en-US"/>
                  </w:rPr>
                  <w:t>Red. RSG App.DS</w:t>
                </w:r>
              </w:p>
            </w:tc>
          </w:tr>
        </w:tbl>
        <w:p w:rsidR="00D7035F" w:rsidRDefault="00D7035F" w:rsidP="00CF326B">
          <w:pPr>
            <w:pStyle w:val="Intestazione"/>
            <w:jc w:val="center"/>
            <w:rPr>
              <w:rFonts w:cs="Arial"/>
              <w:lang w:val="en-US"/>
            </w:rPr>
          </w:pPr>
        </w:p>
      </w:tc>
    </w:tr>
    <w:tr w:rsidR="00D7035F" w:rsidRPr="00407759" w:rsidTr="00CF326B">
      <w:trPr>
        <w:cantSplit/>
        <w:trHeight w:val="2087"/>
      </w:trPr>
      <w:tc>
        <w:tcPr>
          <w:tcW w:w="2197" w:type="dxa"/>
          <w:vMerge w:val="restart"/>
          <w:vAlign w:val="center"/>
        </w:tcPr>
        <w:p w:rsidR="00D7035F" w:rsidRDefault="00D7035F" w:rsidP="00CF326B">
          <w:pPr>
            <w:pStyle w:val="Intestazione"/>
            <w:tabs>
              <w:tab w:val="left" w:pos="708"/>
            </w:tabs>
            <w:ind w:left="-288"/>
            <w:jc w:val="center"/>
            <w:rPr>
              <w:rFonts w:cs="Arial"/>
            </w:rPr>
          </w:pPr>
          <w:r w:rsidRPr="009330E9">
            <w:rPr>
              <w:rFonts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3.75pt" o:ole="">
                <v:imagedata r:id="rId1" o:title=""/>
              </v:shape>
              <o:OLEObject Type="Embed" ProgID="PBrush" ShapeID="_x0000_i1025" DrawAspect="Content" ObjectID="_1654578498" r:id="rId2"/>
            </w:object>
          </w:r>
        </w:p>
        <w:p w:rsidR="00D7035F" w:rsidRDefault="00D7035F" w:rsidP="00CF326B">
          <w:pPr>
            <w:pStyle w:val="Intestazione"/>
            <w:jc w:val="center"/>
            <w:rPr>
              <w:rFonts w:cs="Arial"/>
            </w:rPr>
          </w:pPr>
          <w:r>
            <w:rPr>
              <w:rFonts w:cs="Arial"/>
            </w:rPr>
            <w:t>Agenzia Formativa</w:t>
          </w:r>
        </w:p>
        <w:p w:rsidR="00D7035F" w:rsidRDefault="00D7035F" w:rsidP="00CF326B">
          <w:pPr>
            <w:pStyle w:val="Intestazione"/>
            <w:jc w:val="center"/>
            <w:rPr>
              <w:rFonts w:cs="Arial"/>
            </w:rPr>
          </w:pPr>
          <w:r>
            <w:rPr>
              <w:rFonts w:cs="Arial"/>
            </w:rPr>
            <w:t>MIUR</w:t>
          </w:r>
        </w:p>
        <w:p w:rsidR="00D7035F" w:rsidRDefault="00D7035F" w:rsidP="00CF326B">
          <w:pPr>
            <w:pStyle w:val="Intestazione"/>
            <w:jc w:val="center"/>
            <w:rPr>
              <w:rFonts w:cs="Arial"/>
            </w:rPr>
          </w:pPr>
        </w:p>
      </w:tc>
      <w:tc>
        <w:tcPr>
          <w:tcW w:w="7938" w:type="dxa"/>
          <w:gridSpan w:val="2"/>
          <w:tcBorders>
            <w:bottom w:val="double" w:sz="4" w:space="0" w:color="auto"/>
          </w:tcBorders>
        </w:tcPr>
        <w:p w:rsidR="00D7035F" w:rsidRDefault="00D7035F" w:rsidP="00CF326B">
          <w:pPr>
            <w:pStyle w:val="Intestazione"/>
            <w:jc w:val="center"/>
            <w:rPr>
              <w:rFonts w:cs="Arial"/>
              <w:sz w:val="16"/>
            </w:rPr>
          </w:pPr>
        </w:p>
        <w:p w:rsidR="00D7035F" w:rsidRDefault="00D7035F" w:rsidP="00CF326B">
          <w:pPr>
            <w:jc w:val="center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639763A9" wp14:editId="41D73697">
                <wp:extent cx="414020" cy="356235"/>
                <wp:effectExtent l="19050" t="0" r="5080" b="0"/>
                <wp:docPr id="2" name="Immagine 1" descr="C:\Documents and Settings\admin\Documenti\Immagini\Sta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admin\Documenti\Immagini\Sta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035F" w:rsidRDefault="00D7035F" w:rsidP="00CF326B">
          <w:pPr>
            <w:pStyle w:val="Intestazione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ISTITUTO STATALE DI ISTRUZIONE SUPERIORE</w:t>
          </w:r>
        </w:p>
        <w:p w:rsidR="00D7035F" w:rsidRDefault="00D7035F" w:rsidP="00CF326B">
          <w:pPr>
            <w:pStyle w:val="Intestazione"/>
            <w:jc w:val="center"/>
            <w:rPr>
              <w:sz w:val="20"/>
            </w:rPr>
          </w:pPr>
          <w:r>
            <w:rPr>
              <w:rFonts w:cs="Arial"/>
              <w:b/>
              <w:i/>
            </w:rPr>
            <w:t>“R. Del Rosso - G. Da Verrazzano”</w:t>
          </w:r>
          <w:r>
            <w:rPr>
              <w:sz w:val="20"/>
            </w:rPr>
            <w:t xml:space="preserve"> </w:t>
          </w:r>
        </w:p>
        <w:p w:rsidR="00D7035F" w:rsidRDefault="00D7035F" w:rsidP="00CF326B">
          <w:pPr>
            <w:pStyle w:val="Intestazione"/>
            <w:jc w:val="center"/>
            <w:rPr>
              <w:sz w:val="20"/>
            </w:rPr>
          </w:pPr>
          <w:r>
            <w:rPr>
              <w:sz w:val="20"/>
            </w:rPr>
            <w:t xml:space="preserve">Via Panoramica, 81 - 58019  </w:t>
          </w:r>
          <w:r>
            <w:rPr>
              <w:b/>
              <w:bCs/>
              <w:sz w:val="20"/>
            </w:rPr>
            <w:t>Porto S. Stefano (GR)</w:t>
          </w:r>
          <w:r>
            <w:rPr>
              <w:sz w:val="20"/>
            </w:rPr>
            <w:t xml:space="preserve">  </w:t>
          </w:r>
        </w:p>
        <w:p w:rsidR="00D7035F" w:rsidRPr="006365A1" w:rsidRDefault="00D7035F" w:rsidP="00CF326B">
          <w:pPr>
            <w:pStyle w:val="Intestazione"/>
            <w:jc w:val="center"/>
            <w:rPr>
              <w:i/>
              <w:iCs/>
              <w:sz w:val="20"/>
              <w:lang w:val="en-US"/>
            </w:rPr>
          </w:pPr>
          <w:r w:rsidRPr="006365A1">
            <w:rPr>
              <w:sz w:val="20"/>
              <w:lang w:val="en-US"/>
            </w:rPr>
            <w:t>Tel. 0564 812490 – 0564810045 / Fax 0564 814175</w:t>
          </w:r>
        </w:p>
        <w:p w:rsidR="00D7035F" w:rsidRPr="006365A1" w:rsidRDefault="00D7035F" w:rsidP="00CF326B">
          <w:pPr>
            <w:pStyle w:val="Intestazione"/>
            <w:jc w:val="center"/>
            <w:rPr>
              <w:rFonts w:cs="Arial"/>
              <w:lang w:val="en-US"/>
            </w:rPr>
          </w:pPr>
          <w:r w:rsidRPr="006365A1">
            <w:rPr>
              <w:b/>
              <w:bCs/>
              <w:sz w:val="20"/>
              <w:lang w:val="en-US"/>
            </w:rPr>
            <w:t xml:space="preserve">C.F. 82002910535  </w:t>
          </w:r>
          <w:proofErr w:type="spellStart"/>
          <w:r w:rsidRPr="006365A1">
            <w:rPr>
              <w:b/>
              <w:bCs/>
              <w:sz w:val="20"/>
              <w:lang w:val="en-US"/>
            </w:rPr>
            <w:t>Cod.Mecc</w:t>
          </w:r>
          <w:proofErr w:type="spellEnd"/>
          <w:r w:rsidRPr="006365A1">
            <w:rPr>
              <w:b/>
              <w:bCs/>
              <w:sz w:val="20"/>
              <w:lang w:val="en-US"/>
            </w:rPr>
            <w:t>. GRIS00900X</w:t>
          </w:r>
        </w:p>
      </w:tc>
    </w:tr>
    <w:tr w:rsidR="00D7035F" w:rsidTr="00CF326B">
      <w:trPr>
        <w:cantSplit/>
        <w:trHeight w:val="687"/>
      </w:trPr>
      <w:tc>
        <w:tcPr>
          <w:tcW w:w="2197" w:type="dxa"/>
          <w:vMerge/>
          <w:tcBorders>
            <w:right w:val="double" w:sz="4" w:space="0" w:color="auto"/>
          </w:tcBorders>
        </w:tcPr>
        <w:p w:rsidR="00D7035F" w:rsidRPr="006365A1" w:rsidRDefault="00D7035F" w:rsidP="00CF326B">
          <w:pPr>
            <w:pStyle w:val="Intestazione"/>
            <w:rPr>
              <w:rFonts w:ascii="Arial Rounded MT Bold" w:hAnsi="Arial Rounded MT Bold"/>
              <w:i/>
              <w:sz w:val="32"/>
              <w:lang w:val="en-US"/>
            </w:rPr>
          </w:pPr>
        </w:p>
      </w:tc>
      <w:tc>
        <w:tcPr>
          <w:tcW w:w="55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7035F" w:rsidRDefault="00D7035F" w:rsidP="00CF326B">
          <w:pPr>
            <w:pStyle w:val="Intestazione"/>
            <w:jc w:val="center"/>
            <w:rPr>
              <w:rFonts w:ascii="Tahoma" w:hAnsi="Tahoma"/>
              <w:b/>
              <w:bCs/>
              <w:i/>
            </w:rPr>
          </w:pPr>
          <w:r>
            <w:rPr>
              <w:rFonts w:ascii="Tahoma" w:hAnsi="Tahoma"/>
              <w:b/>
              <w:bCs/>
              <w:i/>
            </w:rPr>
            <w:fldChar w:fldCharType="begin"/>
          </w:r>
          <w:r>
            <w:rPr>
              <w:rFonts w:ascii="Tahoma" w:hAnsi="Tahoma"/>
              <w:b/>
              <w:bCs/>
              <w:i/>
            </w:rPr>
            <w:instrText xml:space="preserve"> DOCPROPERTY "Titolo" </w:instrText>
          </w:r>
          <w:r>
            <w:rPr>
              <w:rFonts w:ascii="Tahoma" w:hAnsi="Tahoma"/>
              <w:b/>
              <w:bCs/>
              <w:i/>
            </w:rPr>
            <w:fldChar w:fldCharType="separate"/>
          </w:r>
          <w:r>
            <w:rPr>
              <w:rFonts w:ascii="Tahoma" w:hAnsi="Tahoma"/>
              <w:b/>
              <w:bCs/>
              <w:i/>
            </w:rPr>
            <w:t>PROGRAMMAZIONE DIDATTICA</w:t>
          </w:r>
          <w:r>
            <w:rPr>
              <w:rFonts w:ascii="Tahoma" w:hAnsi="Tahoma"/>
              <w:b/>
              <w:bCs/>
              <w:i/>
            </w:rPr>
            <w:fldChar w:fldCharType="end"/>
          </w:r>
          <w:r>
            <w:rPr>
              <w:rFonts w:ascii="Tahoma" w:hAnsi="Tahoma"/>
              <w:b/>
              <w:bCs/>
              <w:i/>
            </w:rPr>
            <w:t xml:space="preserve"> FINALE</w:t>
          </w:r>
        </w:p>
      </w:tc>
      <w:tc>
        <w:tcPr>
          <w:tcW w:w="240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7035F" w:rsidRDefault="00D7035F" w:rsidP="00CF326B">
          <w:pPr>
            <w:pStyle w:val="Intestazione"/>
            <w:jc w:val="center"/>
          </w:pPr>
          <w:r>
            <w:fldChar w:fldCharType="begin"/>
          </w:r>
          <w:r>
            <w:instrText xml:space="preserve"> DOCPROPERTY "Codice completo documento" </w:instrText>
          </w:r>
          <w:r>
            <w:fldChar w:fldCharType="separate"/>
          </w:r>
          <w:r>
            <w:t>MD-STCW/001</w:t>
          </w:r>
          <w:r>
            <w:fldChar w:fldCharType="end"/>
          </w:r>
        </w:p>
      </w:tc>
    </w:tr>
  </w:tbl>
  <w:p w:rsidR="00D7035F" w:rsidRDefault="00D703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0A7"/>
    <w:multiLevelType w:val="hybridMultilevel"/>
    <w:tmpl w:val="52982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A5"/>
    <w:rsid w:val="00036762"/>
    <w:rsid w:val="009162A5"/>
    <w:rsid w:val="00B62222"/>
    <w:rsid w:val="00D7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35F"/>
  </w:style>
  <w:style w:type="paragraph" w:styleId="Titolo1">
    <w:name w:val="heading 1"/>
    <w:basedOn w:val="Normale"/>
    <w:next w:val="Normale"/>
    <w:link w:val="Titolo1Carattere"/>
    <w:uiPriority w:val="9"/>
    <w:qFormat/>
    <w:rsid w:val="00D70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0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0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0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D7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7035F"/>
  </w:style>
  <w:style w:type="paragraph" w:styleId="Pidipagina">
    <w:name w:val="footer"/>
    <w:basedOn w:val="Normale"/>
    <w:link w:val="PidipaginaCarattere"/>
    <w:uiPriority w:val="99"/>
    <w:unhideWhenUsed/>
    <w:rsid w:val="00D7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3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3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35F"/>
  </w:style>
  <w:style w:type="paragraph" w:styleId="Titolo1">
    <w:name w:val="heading 1"/>
    <w:basedOn w:val="Normale"/>
    <w:next w:val="Normale"/>
    <w:link w:val="Titolo1Carattere"/>
    <w:uiPriority w:val="9"/>
    <w:qFormat/>
    <w:rsid w:val="00D70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03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0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03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D7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7035F"/>
  </w:style>
  <w:style w:type="paragraph" w:styleId="Pidipagina">
    <w:name w:val="footer"/>
    <w:basedOn w:val="Normale"/>
    <w:link w:val="PidipaginaCarattere"/>
    <w:uiPriority w:val="99"/>
    <w:unhideWhenUsed/>
    <w:rsid w:val="00D70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3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3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7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2020-06-25T06:22:00Z</dcterms:created>
  <dcterms:modified xsi:type="dcterms:W3CDTF">2020-06-25T06:22:00Z</dcterms:modified>
</cp:coreProperties>
</file>